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media/image2.emf" ContentType="image/x-em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080" w:type="dxa"/>
        <w:jc w:val="start"/>
        <w:tblInd w:w="115" w:type="dxa"/>
        <w:tblLayout w:type="fixed"/>
        <w:tblCellMar>
          <w:top w:w="0" w:type="dxa"/>
          <w:start w:w="115" w:type="dxa"/>
          <w:bottom w:w="0" w:type="dxa"/>
          <w:end w:w="115" w:type="dxa"/>
        </w:tblCellMar>
        <w:tblLook w:val="0000" w:firstRow="0" w:noVBand="0" w:lastRow="0" w:firstColumn="0" w:lastColumn="0" w:noHBand="0"/>
      </w:tblPr>
      <w:tblGrid>
        <w:gridCol w:w="5040"/>
        <w:gridCol w:w="5040"/>
      </w:tblGrid>
      <w:tr>
        <w:trPr>
          <w:trHeight w:val="2880" w:hRule="exact"/>
        </w:trPr>
        <w:tc>
          <w:tcPr>
            <w:tcW w:w="5040" w:type="dxa"/>
            <w:tcBorders/>
          </w:tcPr>
          <w:p>
            <w:pPr>
              <w:pStyle w:val="Normal"/>
              <w:spacing w:lineRule="auto" w:line="240" w:beforeAutospacing="1" w:afterAutospacing="1"/>
              <w:contextualSpacing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drawing>
                <wp:anchor distT="0" distB="0" distL="114300" distR="114300" simplePos="0" relativeHeight="3" behindDoc="0" locked="0" layoutInCell="1" allowOverlap="1">
                  <wp:simplePos x="0" y="0"/>
                  <wp:positionH relativeFrom="column">
                    <wp:posOffset>2376170</wp:posOffset>
                  </wp:positionH>
                  <wp:positionV relativeFrom="paragraph">
                    <wp:posOffset>283210</wp:posOffset>
                  </wp:positionV>
                  <wp:extent cx="711835" cy="711835"/>
                  <wp:effectExtent l="0" t="0" r="0" b="0"/>
                  <wp:wrapTight wrapText="bothSides">
                    <wp:wrapPolygon edited="0">
                      <wp:start x="1329" y="1327"/>
                      <wp:lineTo x="2094" y="19572"/>
                      <wp:lineTo x="19570" y="19950"/>
                      <wp:lineTo x="20523" y="1327"/>
                      <wp:lineTo x="1329" y="1327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835" cy="711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  <w:drawing>
                <wp:anchor distT="0" distB="0" distL="114300" distR="114300" simplePos="0" relativeHeight="4" behindDoc="0" locked="0" layoutInCell="1" allowOverlap="1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635</wp:posOffset>
                  </wp:positionV>
                  <wp:extent cx="1362075" cy="1257300"/>
                  <wp:effectExtent l="0" t="0" r="0" b="0"/>
                  <wp:wrapSquare wrapText="bothSides"/>
                  <wp:docPr id="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257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Arial" w:ascii="Arial" w:hAnsi="Arial"/>
                <w:b/>
                <w:bCs/>
                <w:color w:val="8B0000"/>
                <w:sz w:val="16"/>
                <w:szCs w:val="16"/>
              </w:rPr>
              <w:t>Have you signed up for the Upstate NY Tour de Cure</w:t>
            </w:r>
            <w:r>
              <w:rPr>
                <w:b/>
                <w:bCs/>
                <w:color w:val="8B0000"/>
                <w:sz w:val="16"/>
                <w:szCs w:val="16"/>
              </w:rPr>
              <w:t>?</w:t>
            </w:r>
            <w:r>
              <w:rPr>
                <w:sz w:val="16"/>
                <w:szCs w:val="16"/>
              </w:rPr>
              <w:br/>
            </w:r>
            <w:r>
              <w:rPr>
                <w:rFonts w:cs="Arial" w:ascii="Arial" w:hAnsi="Arial"/>
                <w:b/>
                <w:bCs/>
                <w:color w:val="000000"/>
                <w:sz w:val="8"/>
                <w:szCs w:val="14"/>
              </w:rPr>
              <w:br/>
            </w:r>
            <w:r>
              <w:rPr>
                <w:rFonts w:cs="Arial" w:ascii="Arial" w:hAnsi="Arial"/>
                <w:b/>
                <w:bCs/>
                <w:color w:val="000000"/>
                <w:sz w:val="14"/>
                <w:szCs w:val="14"/>
              </w:rPr>
              <w:t>Sat June 1</w:t>
            </w:r>
            <w:r>
              <w:rPr>
                <w:rFonts w:cs="Arial" w:ascii="Arial" w:hAnsi="Arial"/>
                <w:b/>
                <w:bCs/>
                <w:color w:val="000000"/>
                <w:sz w:val="14"/>
                <w:szCs w:val="14"/>
              </w:rPr>
              <w:t>2</w:t>
            </w:r>
            <w:r>
              <w:rPr>
                <w:rFonts w:cs="Arial" w:ascii="Arial" w:hAnsi="Arial"/>
                <w:b/>
                <w:bCs/>
                <w:color w:val="000000"/>
                <w:sz w:val="14"/>
                <w:szCs w:val="14"/>
              </w:rPr>
              <w:t>, 202</w:t>
            </w:r>
            <w:r>
              <w:rPr>
                <w:rFonts w:cs="Arial" w:ascii="Arial" w:hAnsi="Arial"/>
                <w:b/>
                <w:bCs/>
                <w:color w:val="000000"/>
                <w:sz w:val="14"/>
                <w:szCs w:val="14"/>
              </w:rPr>
              <w:t>7</w:t>
            </w:r>
            <w:r>
              <w:rPr>
                <w:rFonts w:cs="Arial" w:ascii="Arial" w:hAnsi="Arial"/>
                <w:color w:val="000000"/>
                <w:sz w:val="14"/>
                <w:szCs w:val="14"/>
              </w:rPr>
              <w:br/>
              <w:t>Ellms Family Farm</w:t>
            </w:r>
            <w:r>
              <w:rPr>
                <w:rFonts w:ascii="Times New Roman" w:hAnsi="Times New Roman"/>
                <w:sz w:val="14"/>
                <w:szCs w:val="14"/>
              </w:rPr>
              <w:br/>
            </w:r>
            <w:r>
              <w:rPr>
                <w:rFonts w:ascii="Times New Roman" w:hAnsi="Times New Roman"/>
                <w:sz w:val="8"/>
                <w:szCs w:val="14"/>
              </w:rPr>
              <w:br/>
            </w:r>
            <w:r>
              <w:rPr>
                <w:rFonts w:cs="Arial" w:ascii="Arial" w:hAnsi="Arial"/>
                <w:b/>
                <w:bCs/>
                <w:color w:val="000000"/>
                <w:sz w:val="14"/>
                <w:szCs w:val="14"/>
              </w:rPr>
              <w:t>Bicycle Distance:</w:t>
            </w:r>
          </w:p>
          <w:p>
            <w:pPr>
              <w:pStyle w:val="Normal"/>
              <w:spacing w:lineRule="auto" w:line="240" w:beforeAutospacing="1" w:afterAutospacing="1"/>
              <w:contextualSpacing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cs="Arial" w:ascii="Arial" w:hAnsi="Arial"/>
                <w:color w:val="000000"/>
                <w:sz w:val="14"/>
                <w:szCs w:val="14"/>
              </w:rPr>
              <w:t>10, 32, or 62 miles</w:t>
            </w:r>
            <w:r>
              <w:rPr>
                <w:rFonts w:ascii="Times New Roman" w:hAnsi="Times New Roman"/>
                <w:sz w:val="14"/>
                <w:szCs w:val="14"/>
              </w:rPr>
              <w:br/>
            </w:r>
            <w:r>
              <w:rPr>
                <w:rFonts w:ascii="Times New Roman" w:hAnsi="Times New Roman"/>
                <w:sz w:val="8"/>
                <w:szCs w:val="14"/>
              </w:rPr>
              <w:br/>
            </w:r>
            <w:r>
              <w:rPr>
                <w:rFonts w:cs="Arial" w:ascii="Arial" w:hAnsi="Arial"/>
                <w:b/>
                <w:bCs/>
                <w:color w:val="000000"/>
                <w:sz w:val="14"/>
                <w:szCs w:val="14"/>
              </w:rPr>
              <w:t>Registration Fee:</w:t>
            </w:r>
            <w:r>
              <w:rPr>
                <w:rFonts w:cs="Arial" w:ascii="Arial" w:hAnsi="Arial"/>
                <w:color w:val="000000"/>
                <w:sz w:val="14"/>
                <w:szCs w:val="14"/>
              </w:rPr>
              <w:t> $30</w:t>
            </w:r>
            <w:r>
              <w:rPr>
                <w:rFonts w:ascii="Times New Roman" w:hAnsi="Times New Roman"/>
                <w:sz w:val="14"/>
                <w:szCs w:val="14"/>
              </w:rPr>
              <w:br/>
            </w:r>
            <w:r>
              <w:rPr>
                <w:rFonts w:ascii="Times New Roman" w:hAnsi="Times New Roman"/>
                <w:sz w:val="8"/>
                <w:szCs w:val="14"/>
              </w:rPr>
              <w:br/>
            </w:r>
            <w:r>
              <w:rPr>
                <w:rFonts w:cs="Arial" w:ascii="Arial" w:hAnsi="Arial"/>
                <w:b/>
                <w:bCs/>
                <w:color w:val="000000"/>
                <w:sz w:val="14"/>
                <w:szCs w:val="14"/>
                <w:u w:val="single"/>
              </w:rPr>
              <w:t>Fundraising Minimums</w:t>
            </w:r>
            <w:r>
              <w:rPr>
                <w:rFonts w:cs="Arial" w:ascii="Arial" w:hAnsi="Arial"/>
                <w:color w:val="000000"/>
                <w:sz w:val="14"/>
                <w:szCs w:val="14"/>
              </w:rPr>
              <w:br/>
              <w:t>$250 to participate in-person</w:t>
            </w:r>
          </w:p>
          <w:p>
            <w:pPr>
              <w:pStyle w:val="Normal"/>
              <w:spacing w:lineRule="auto" w:line="240" w:beforeAutospacing="1" w:afterAutospacing="1"/>
              <w:contextualSpacing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cs="Arial" w:ascii="Arial" w:hAnsi="Arial"/>
                <w:color w:val="000000"/>
                <w:sz w:val="14"/>
                <w:szCs w:val="14"/>
              </w:rPr>
            </w:r>
          </w:p>
          <w:p>
            <w:pPr>
              <w:pStyle w:val="Normal"/>
              <w:spacing w:lineRule="auto" w:line="240" w:beforeAutospacing="1" w:after="0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 xml:space="preserve">For details about joining our team or to donate: </w:t>
            </w:r>
            <w:r>
              <w:rPr>
                <w:rFonts w:cs="Arial" w:ascii="Arial" w:hAnsi="Arial"/>
                <w:b/>
                <w:bCs/>
                <w:color w:val="0000FF"/>
              </w:rPr>
              <w:t>www.upstatepeloton.com/TDC</w:t>
            </w:r>
          </w:p>
        </w:tc>
        <w:tc>
          <w:tcPr>
            <w:tcW w:w="5040" w:type="dxa"/>
            <w:tcBorders/>
          </w:tcPr>
          <w:p>
            <w:pPr>
              <w:pStyle w:val="AveryStyle1"/>
              <w:spacing w:beforeAutospacing="1" w:afterAutospacing="1"/>
              <w:ind w:start="0" w:end="0"/>
              <w:contextualSpacing/>
              <w:jc w:val="start"/>
              <w:rPr>
                <w:sz w:val="20"/>
                <w:szCs w:val="20"/>
              </w:rPr>
            </w:pPr>
            <w:bookmarkStart w:id="0" w:name="Blank_MP1_panel2"/>
            <w:bookmarkEnd w:id="0"/>
            <w:r>
              <w:drawing>
                <wp:anchor distT="0" distB="0" distL="114300" distR="114300" simplePos="0" relativeHeight="2" behindDoc="0" locked="0" layoutInCell="1" allowOverlap="1">
                  <wp:simplePos x="0" y="0"/>
                  <wp:positionH relativeFrom="column">
                    <wp:posOffset>2042160</wp:posOffset>
                  </wp:positionH>
                  <wp:positionV relativeFrom="paragraph">
                    <wp:posOffset>588010</wp:posOffset>
                  </wp:positionV>
                  <wp:extent cx="841375" cy="841375"/>
                  <wp:effectExtent l="0" t="0" r="0" b="0"/>
                  <wp:wrapTight wrapText="bothSides">
                    <wp:wrapPolygon edited="0">
                      <wp:start x="1154" y="1294"/>
                      <wp:lineTo x="716" y="20307"/>
                      <wp:lineTo x="20312" y="20307"/>
                      <wp:lineTo x="20453" y="1294"/>
                      <wp:lineTo x="1154" y="1294"/>
                    </wp:wrapPolygon>
                  </wp:wrapTight>
                  <wp:docPr id="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375" cy="841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  <w:drawing>
                <wp:anchor distT="0" distB="0" distL="114300" distR="114300" simplePos="0" relativeHeight="5" behindDoc="0" locked="0" layoutInCell="1" allowOverlap="1">
                  <wp:simplePos x="0" y="0"/>
                  <wp:positionH relativeFrom="column">
                    <wp:posOffset>1828800</wp:posOffset>
                  </wp:positionH>
                  <wp:positionV relativeFrom="paragraph">
                    <wp:posOffset>47625</wp:posOffset>
                  </wp:positionV>
                  <wp:extent cx="1228725" cy="457200"/>
                  <wp:effectExtent l="0" t="0" r="0" b="0"/>
                  <wp:wrapSquare wrapText="bothSides"/>
                  <wp:docPr id="4" name="Picture 36" descr="2020 Tour de Cure: Twin Cities | Explore Minneso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6" descr="2020 Tour de Cure: Twin Cities | Explore Minneso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0" t="0" r="0" b="135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0"/>
                <w:szCs w:val="20"/>
              </w:rPr>
              <w:t xml:space="preserve">Over </w:t>
            </w:r>
            <w:r>
              <w:rPr>
                <w:sz w:val="20"/>
                <w:szCs w:val="20"/>
              </w:rPr>
              <w:t>40</w:t>
            </w:r>
            <w:r>
              <w:rPr>
                <w:sz w:val="20"/>
                <w:szCs w:val="20"/>
              </w:rPr>
              <w:t xml:space="preserve"> million Americans are living with diabetes, Every 21 seconds someone in the U.S. is diagnosed with diabetes.</w:t>
            </w:r>
          </w:p>
          <w:p>
            <w:pPr>
              <w:pStyle w:val="AveryStyle1"/>
              <w:spacing w:beforeAutospacing="1" w:afterAutospacing="1"/>
              <w:ind w:start="0" w:end="0"/>
              <w:contextualSpacing/>
              <w:jc w:val="star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AveryStyle1"/>
              <w:spacing w:beforeAutospacing="1" w:afterAutospacing="1"/>
              <w:ind w:start="0" w:end="0"/>
              <w:contextualSpacing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Help us find the cure! Donate to our team by scanning the barcode on your phone.</w:t>
            </w:r>
          </w:p>
          <w:p>
            <w:pPr>
              <w:pStyle w:val="AveryStyle1"/>
              <w:spacing w:beforeAutospacing="1" w:afterAutospacing="1"/>
              <w:ind w:start="0" w:end="0"/>
              <w:contextualSpacing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AveryStyle1"/>
              <w:spacing w:beforeAutospacing="1" w:afterAutospacing="1"/>
              <w:ind w:start="0" w:end="0"/>
              <w:contextualSpacing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AveryStyle1"/>
              <w:spacing w:beforeAutospacing="1" w:after="0"/>
              <w:ind w:start="0" w:end="0"/>
              <w:contextualSpacing/>
              <w:rPr/>
            </w:pPr>
            <w:r>
              <w:rPr>
                <w:b/>
                <w:color w:val="0000FF"/>
                <w:sz w:val="22"/>
                <w:szCs w:val="18"/>
              </w:rPr>
              <w:t>www.upstatepeloton.com/TDC</w:t>
            </w:r>
          </w:p>
        </w:tc>
      </w:tr>
      <w:tr>
        <w:trPr>
          <w:trHeight w:val="2880" w:hRule="exact"/>
        </w:trPr>
        <w:tc>
          <w:tcPr>
            <w:tcW w:w="5040" w:type="dxa"/>
            <w:tcBorders/>
            <w:vAlign w:val="center"/>
          </w:tcPr>
          <w:p>
            <w:pPr>
              <w:pStyle w:val="AveryStyle1"/>
              <w:spacing w:beforeAutospacing="1" w:afterAutospacing="1"/>
              <w:ind w:start="0" w:end="0"/>
              <w:contextualSpacing/>
              <w:jc w:val="start"/>
              <w:rPr>
                <w:sz w:val="18"/>
                <w:szCs w:val="20"/>
                <w:u w:val="single"/>
              </w:rPr>
            </w:pPr>
            <w:bookmarkStart w:id="1" w:name="Blank_MP1_panel3"/>
            <w:bookmarkEnd w:id="1"/>
            <w:r>
              <w:rPr>
                <w:sz w:val="18"/>
                <w:szCs w:val="20"/>
                <w:u w:val="single"/>
              </w:rPr>
              <w:t>Instructions</w:t>
            </w:r>
          </w:p>
          <w:p>
            <w:pPr>
              <w:pStyle w:val="AveryStyle1"/>
              <w:numPr>
                <w:ilvl w:val="0"/>
                <w:numId w:val="1"/>
              </w:numPr>
              <w:spacing w:beforeAutospacing="1" w:after="0"/>
              <w:ind w:hanging="360" w:start="540" w:end="0"/>
              <w:contextualSpacing/>
              <w:jc w:val="star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Customize the top row however you want, e.g.</w:t>
            </w:r>
          </w:p>
          <w:p>
            <w:pPr>
              <w:pStyle w:val="AveryStyle1"/>
              <w:numPr>
                <w:ilvl w:val="1"/>
                <w:numId w:val="1"/>
              </w:numPr>
              <w:spacing w:before="0" w:after="0"/>
              <w:ind w:hanging="270" w:start="720" w:end="0"/>
              <w:contextualSpacing/>
              <w:jc w:val="star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adjust your personal URL- set up in </w:t>
            </w:r>
            <w:hyperlink r:id="rId6">
              <w:r>
                <w:rPr>
                  <w:rStyle w:val="Hyperlink"/>
                  <w:sz w:val="18"/>
                  <w:szCs w:val="20"/>
                </w:rPr>
                <w:t>your TDC profile</w:t>
              </w:r>
            </w:hyperlink>
            <w:r>
              <w:rPr>
                <w:sz w:val="18"/>
                <w:szCs w:val="20"/>
              </w:rPr>
              <w:t xml:space="preserve"> ; replace circled URL with yours</w:t>
            </w:r>
          </w:p>
          <w:p>
            <w:pPr>
              <w:pStyle w:val="AveryStyle1"/>
              <w:numPr>
                <w:ilvl w:val="1"/>
                <w:numId w:val="1"/>
              </w:numPr>
              <w:spacing w:before="0" w:after="0"/>
              <w:ind w:hanging="270" w:start="720" w:end="0"/>
              <w:contextualSpacing/>
              <w:jc w:val="star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replace text with personal reason why you’re fundraising (friend/family/etc)</w:t>
            </w:r>
          </w:p>
          <w:p>
            <w:pPr>
              <w:pStyle w:val="AveryStyle1"/>
              <w:numPr>
                <w:ilvl w:val="1"/>
                <w:numId w:val="1"/>
              </w:numPr>
              <w:spacing w:before="0" w:after="0"/>
              <w:ind w:hanging="270" w:start="720" w:end="0"/>
              <w:contextualSpacing/>
              <w:jc w:val="star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use </w:t>
            </w:r>
            <w:hyperlink r:id="rId7">
              <w:r>
                <w:rPr>
                  <w:rStyle w:val="Hyperlink"/>
                  <w:sz w:val="18"/>
                  <w:szCs w:val="20"/>
                </w:rPr>
                <w:t>https://www.qrcode-monkey.com/#</w:t>
              </w:r>
            </w:hyperlink>
            <w:r>
              <w:rPr>
                <w:sz w:val="18"/>
                <w:szCs w:val="20"/>
              </w:rPr>
              <w:t xml:space="preserve"> to update URL in QR code</w:t>
            </w:r>
          </w:p>
          <w:p>
            <w:pPr>
              <w:pStyle w:val="AveryStyle1"/>
              <w:numPr>
                <w:ilvl w:val="0"/>
                <w:numId w:val="1"/>
              </w:numPr>
              <w:spacing w:before="0" w:after="0"/>
              <w:ind w:hanging="360" w:start="540" w:end="0"/>
              <w:contextualSpacing/>
              <w:jc w:val="star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Copy/paste the top row to fill out the table/page</w:t>
            </w:r>
          </w:p>
          <w:p>
            <w:pPr>
              <w:pStyle w:val="AveryStyle1"/>
              <w:numPr>
                <w:ilvl w:val="0"/>
                <w:numId w:val="1"/>
              </w:numPr>
              <w:spacing w:before="0" w:after="0"/>
              <w:ind w:hanging="360" w:start="540" w:end="0"/>
              <w:contextualSpacing/>
              <w:jc w:val="star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Delete these instructions &amp; any rows on a 2nd page</w:t>
            </w:r>
          </w:p>
          <w:p>
            <w:pPr>
              <w:pStyle w:val="AveryStyle1"/>
              <w:numPr>
                <w:ilvl w:val="0"/>
                <w:numId w:val="1"/>
              </w:numPr>
              <w:spacing w:before="0" w:afterAutospacing="1"/>
              <w:ind w:hanging="360" w:start="540" w:end="0"/>
              <w:contextualSpacing/>
              <w:jc w:val="star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Print front and back onto </w:t>
            </w:r>
            <w:hyperlink r:id="rId8">
              <w:r>
                <w:rPr>
                  <w:rStyle w:val="Hyperlink"/>
                  <w:sz w:val="18"/>
                  <w:szCs w:val="20"/>
                </w:rPr>
                <w:t>business card paper</w:t>
              </w:r>
            </w:hyperlink>
            <w:r>
              <w:rPr>
                <w:sz w:val="18"/>
                <w:szCs w:val="20"/>
              </w:rPr>
              <w:t xml:space="preserve"> so that each card will have a separate image front/back</w:t>
            </w:r>
          </w:p>
        </w:tc>
        <w:tc>
          <w:tcPr>
            <w:tcW w:w="5040" w:type="dxa"/>
            <w:tcBorders/>
            <w:vAlign w:val="center"/>
          </w:tcPr>
          <w:p>
            <w:pPr>
              <w:pStyle w:val="AveryStyle1"/>
              <w:spacing w:beforeAutospacing="1" w:after="0"/>
              <w:ind w:start="0" w:end="0"/>
              <w:contextualSpacing/>
              <w:jc w:val="start"/>
              <w:rPr/>
            </w:pPr>
            <w:r>
              <w:rPr/>
            </w:r>
            <w:bookmarkStart w:id="2" w:name="Blank_MP1_panel4"/>
            <w:bookmarkEnd w:id="2"/>
          </w:p>
        </w:tc>
      </w:tr>
      <w:tr>
        <w:trPr>
          <w:trHeight w:val="2880" w:hRule="exact"/>
        </w:trPr>
        <w:tc>
          <w:tcPr>
            <w:tcW w:w="5040" w:type="dxa"/>
            <w:tcBorders/>
            <w:vAlign w:val="center"/>
          </w:tcPr>
          <w:p>
            <w:pPr>
              <w:pStyle w:val="AveryStyle1"/>
              <w:spacing w:beforeAutospacing="1" w:after="0"/>
              <w:ind w:start="0" w:end="0"/>
              <w:contextualSpacing/>
              <w:jc w:val="start"/>
              <w:rPr/>
            </w:pPr>
            <w:r>
              <w:rPr/>
            </w:r>
            <w:bookmarkStart w:id="3" w:name="Blank_MP1_panel5"/>
            <w:bookmarkEnd w:id="3"/>
          </w:p>
        </w:tc>
        <w:tc>
          <w:tcPr>
            <w:tcW w:w="5040" w:type="dxa"/>
            <w:tcBorders/>
            <w:vAlign w:val="center"/>
          </w:tcPr>
          <w:p>
            <w:pPr>
              <w:pStyle w:val="AveryStyle1"/>
              <w:spacing w:beforeAutospacing="1" w:after="0"/>
              <w:ind w:start="0" w:end="0"/>
              <w:contextualSpacing/>
              <w:jc w:val="start"/>
              <w:rPr/>
            </w:pPr>
            <w:r>
              <w:rPr/>
            </w:r>
            <w:bookmarkStart w:id="4" w:name="Blank_MP1_panel6"/>
            <w:bookmarkEnd w:id="4"/>
          </w:p>
        </w:tc>
      </w:tr>
      <w:tr>
        <w:trPr>
          <w:trHeight w:val="2880" w:hRule="exact"/>
        </w:trPr>
        <w:tc>
          <w:tcPr>
            <w:tcW w:w="5040" w:type="dxa"/>
            <w:tcBorders/>
            <w:vAlign w:val="center"/>
          </w:tcPr>
          <w:p>
            <w:pPr>
              <w:pStyle w:val="AveryStyle1"/>
              <w:spacing w:beforeAutospacing="1" w:after="0"/>
              <w:ind w:start="0" w:end="0"/>
              <w:contextualSpacing/>
              <w:jc w:val="start"/>
              <w:rPr/>
            </w:pPr>
            <w:r>
              <w:rPr/>
            </w:r>
            <w:bookmarkStart w:id="5" w:name="Blank_MP1_panel7"/>
            <w:bookmarkEnd w:id="5"/>
          </w:p>
        </w:tc>
        <w:tc>
          <w:tcPr>
            <w:tcW w:w="5040" w:type="dxa"/>
            <w:tcBorders/>
            <w:vAlign w:val="center"/>
          </w:tcPr>
          <w:p>
            <w:pPr>
              <w:pStyle w:val="AveryStyle1"/>
              <w:spacing w:beforeAutospacing="1" w:after="0"/>
              <w:ind w:start="0" w:end="0"/>
              <w:contextualSpacing/>
              <w:jc w:val="start"/>
              <w:rPr/>
            </w:pPr>
            <w:r>
              <w:rPr/>
            </w:r>
            <w:bookmarkStart w:id="6" w:name="Blank_MP1_panel8"/>
            <w:bookmarkEnd w:id="6"/>
          </w:p>
        </w:tc>
      </w:tr>
      <w:tr>
        <w:trPr>
          <w:trHeight w:val="2880" w:hRule="exact"/>
        </w:trPr>
        <w:tc>
          <w:tcPr>
            <w:tcW w:w="5040" w:type="dxa"/>
            <w:tcBorders/>
            <w:vAlign w:val="center"/>
          </w:tcPr>
          <w:p>
            <w:pPr>
              <w:pStyle w:val="AveryStyle1"/>
              <w:spacing w:beforeAutospacing="1" w:after="0"/>
              <w:ind w:start="0" w:end="0"/>
              <w:contextualSpacing/>
              <w:jc w:val="start"/>
              <w:rPr/>
            </w:pPr>
            <w:r>
              <w:rPr/>
            </w:r>
            <w:bookmarkStart w:id="7" w:name="Blank_MP1_panel9"/>
            <w:bookmarkEnd w:id="7"/>
          </w:p>
        </w:tc>
        <w:tc>
          <w:tcPr>
            <w:tcW w:w="5040" w:type="dxa"/>
            <w:tcBorders/>
            <w:vAlign w:val="center"/>
          </w:tcPr>
          <w:p>
            <w:pPr>
              <w:pStyle w:val="AveryStyle1"/>
              <w:spacing w:beforeAutospacing="1" w:after="0"/>
              <w:ind w:start="0" w:end="0"/>
              <w:contextualSpacing/>
              <w:jc w:val="start"/>
              <w:rPr/>
            </w:pPr>
            <w:r>
              <w:rPr/>
            </w:r>
            <w:bookmarkStart w:id="8" w:name="Blank_MP1_panel10"/>
            <w:bookmarkEnd w:id="8"/>
          </w:p>
        </w:tc>
      </w:tr>
    </w:tbl>
    <w:p>
      <w:pPr>
        <w:pStyle w:val="Normal"/>
        <w:spacing w:lineRule="auto" w:line="240" w:beforeAutospacing="1" w:afterAutospacing="1"/>
        <w:contextualSpacing/>
        <w:rPr/>
      </w:pPr>
      <w:r>
        <w:rPr/>
      </w:r>
    </w:p>
    <w:sectPr>
      <w:type w:val="nextPage"/>
      <w:pgSz w:w="12240" w:h="15840"/>
      <w:pgMar w:left="1205" w:right="446" w:gutter="0" w:header="0" w:top="720" w:footer="0" w:bottom="60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Cambria">
    <w:charset w:val="00" w:characterSet="windows-1252"/>
    <w:family w:val="swiss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start"/>
    </w:pPr>
    <w:rPr>
      <w:rFonts w:ascii="Calibri" w:hAnsi="Calibri" w:eastAsia="Times New Roman" w:cs="Times New Roman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4979"/>
    <w:pPr>
      <w:keepNext w:val="true"/>
      <w:keepLines/>
      <w:spacing w:before="240" w:after="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1e1bc7"/>
    <w:rPr>
      <w:color w:val="0000FF"/>
      <w:u w:val="single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f062b1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41274c"/>
    <w:rPr>
      <w:color w:themeColor="followedHyperlink"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d3360c"/>
    <w:rPr>
      <w:color w:val="605E5C"/>
      <w:shd w:fill="E1DFDD" w:val="clear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294979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AveryStyle1" w:customStyle="1">
    <w:name w:val="Avery Style 1"/>
    <w:uiPriority w:val="99"/>
    <w:qFormat/>
    <w:pPr>
      <w:widowControl/>
      <w:bidi w:val="0"/>
      <w:spacing w:before="57" w:after="57"/>
      <w:ind w:start="172" w:end="172"/>
      <w:jc w:val="center"/>
    </w:pPr>
    <w:rPr>
      <w:rFonts w:ascii="Arial" w:hAnsi="Arial" w:cs="Arial" w:eastAsia="Times New Roman"/>
      <w:bCs/>
      <w:color w:val="000000"/>
      <w:kern w:val="0"/>
      <w:sz w:val="28"/>
      <w:szCs w:val="22"/>
      <w:lang w:val="en-US" w:eastAsia="en-US" w:bidi="ar-SA"/>
    </w:rPr>
  </w:style>
  <w:style w:type="paragraph" w:styleId="NormalWeb">
    <w:name w:val="Normal (Web)"/>
    <w:basedOn w:val="Normal"/>
    <w:uiPriority w:val="99"/>
    <w:semiHidden/>
    <w:unhideWhenUsed/>
    <w:qFormat/>
    <w:rsid w:val="001e1bc7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062b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emf"/><Relationship Id="rId4" Type="http://schemas.openxmlformats.org/officeDocument/2006/relationships/image" Target="media/image3.png"/><Relationship Id="rId5" Type="http://schemas.openxmlformats.org/officeDocument/2006/relationships/image" Target="media/image4.jpeg"/><Relationship Id="rId6" Type="http://schemas.openxmlformats.org/officeDocument/2006/relationships/hyperlink" Target="http://www.upstatepeloton.com/tdc/?personalpage" TargetMode="External"/><Relationship Id="rId7" Type="http://schemas.openxmlformats.org/officeDocument/2006/relationships/hyperlink" Target="https://www.qrcode-monkey.com/" TargetMode="External"/><Relationship Id="rId8" Type="http://schemas.openxmlformats.org/officeDocument/2006/relationships/hyperlink" Target="https://www.staples.com/Avery-Clean-Edge-Inkjet-Print-to-the-Edge-Business-Cards-White-Matte-Finish-160-Pack/product_569140" TargetMode="Externa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7DFA8-8DAF-4722-AAF0-CD1580CFC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3089</TotalTime>
  <Application>LibreOffice/26.2.5.2$Windows_X86_64 LibreOffice_project/cd7284b4cbbfeb507e630c1aac019f4157393acb</Application>
  <AppVersion>15.0000</AppVersion>
  <Pages>2</Pages>
  <Words>166</Words>
  <Characters>840</Characters>
  <CharactersWithSpaces>989</CharactersWithSpaces>
  <Paragraphs>14</Paragraphs>
  <Company>Avery Products  Corporation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Avery Templates</cp:category>
  <dcterms:created xsi:type="dcterms:W3CDTF">2020-04-22T22:13:00Z</dcterms:created>
  <dc:creator>Avery Products Corporation</dc:creator>
  <dc:description>Copyright 2017 Avery Products Corporation. All rights reserved.</dc:description>
  <cp:keywords>Avery Word Template</cp:keywords>
  <dc:language>en-US</dc:language>
  <cp:lastModifiedBy/>
  <dcterms:modified xsi:type="dcterms:W3CDTF">2026-09-01T19:10:39Z</dcterms:modified>
  <cp:revision>23</cp:revision>
  <dc:subject>Avery Templates for Microsoft Word</dc:subject>
  <dc:title>Avery Templates for Microsoft Word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U-0113-01</vt:lpwstr>
  </property>
</Properties>
</file>